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1" w:rsidRPr="0032477A" w:rsidRDefault="000A300F" w:rsidP="003247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48DD4" w:themeColor="text2" w:themeTint="99"/>
          <w:sz w:val="32"/>
          <w:szCs w:val="32"/>
          <w:u w:val="single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-1149350</wp:posOffset>
            </wp:positionH>
            <wp:positionV relativeFrom="paragraph">
              <wp:posOffset>-738505</wp:posOffset>
            </wp:positionV>
            <wp:extent cx="2203450" cy="1322070"/>
            <wp:effectExtent l="19050" t="0" r="6350" b="0"/>
            <wp:wrapThrough wrapText="bothSides">
              <wp:wrapPolygon edited="0">
                <wp:start x="-187" y="0"/>
                <wp:lineTo x="-187" y="21164"/>
                <wp:lineTo x="21662" y="21164"/>
                <wp:lineTo x="21662" y="0"/>
                <wp:lineTo x="-187" y="0"/>
              </wp:wrapPolygon>
            </wp:wrapThrough>
            <wp:docPr id="1" name="Рисунок 1" descr="D:\narisovat-semy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risovat-semyu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301" w:rsidRPr="0032477A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Психологическая безопасность ребенка</w:t>
      </w:r>
      <w:r w:rsidR="00ED0D0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.</w:t>
      </w:r>
    </w:p>
    <w:p w:rsidR="0059520F" w:rsidRDefault="0059520F" w:rsidP="0032477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</w:t>
      </w:r>
      <w:r w:rsidRPr="005952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77A">
        <w:rPr>
          <w:rStyle w:val="a4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shd w:val="clear" w:color="auto" w:fill="FFFFFF"/>
        </w:rPr>
        <w:t>психологическая безопасность</w:t>
      </w:r>
      <w:r w:rsidRPr="0059520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раскры</w:t>
      </w: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вается через использование понятий</w:t>
      </w:r>
      <w:r w:rsidRPr="005952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520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психическое здоровье</w:t>
      </w:r>
      <w:r w:rsidRPr="0059520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952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520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угроза.</w:t>
      </w:r>
      <w:r w:rsidRPr="0059520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</w:t>
      </w:r>
      <w:r w:rsidRPr="0059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шние угрозы его психическому здоровью.</w:t>
      </w: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301" w:rsidRPr="0032477A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Внешние источники угрозы психологической безопасности</w:t>
      </w:r>
      <w:r w:rsidR="0032477A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.</w:t>
      </w:r>
    </w:p>
    <w:p w:rsidR="00026301" w:rsidRPr="0032477A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Физические: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неблагоприятные погодные условия;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недооценка значения закаливания;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нерациональность и скудность питания;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несоблюдение гигиенических требований к содержанию помещений;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враждебность окружающей ребенка среды, когда ему ограничен доступ к игрушкам, действуют необоснованные запреты.</w:t>
      </w:r>
    </w:p>
    <w:p w:rsidR="00026301" w:rsidRPr="0032477A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Социальные: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манипулирование детьми, наносящее серьезный ущерб позитивному развитию личности;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межличностные отношения детей с другими детьми;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интеллектуально-физические и </w:t>
      </w:r>
      <w:proofErr w:type="spellStart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психоэмоциональные</w:t>
      </w:r>
      <w:proofErr w:type="spellEnd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перегрузки из-за нерационально построенного режима жизнедеятельности детей;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неправильная организация общения: преобладание авторитарного стиля;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понятных ребенку правил, регулирующих его поведение в детском обществе.</w:t>
      </w:r>
    </w:p>
    <w:p w:rsidR="00026301" w:rsidRPr="0032477A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Семейные: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сформировавшиеся в результате неправильного воспитания в семье привычки негативного поведения;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ребенком на фоне других детей </w:t>
      </w:r>
      <w:proofErr w:type="gramStart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автономности (зависимость от взрослых);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индивидуально-личностные особенности ребенка;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патология физического развития и др.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A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Признаки стрессового состояния ребенка при нарушении его психологической безопасности:</w:t>
      </w:r>
      <w:r w:rsidRPr="003247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</w:t>
      </w: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засыпания и беспокойный сон, беспричинная обидчивость, плаксивость или повышенная агрессивность,  рассеянность и невнимательность,   отсутствие уверенности в себе,  проявление упрямства, нарушение аппетита,   стремление к уединению,  подергивание  плеч, качание головой, дрожание рук,  снижение массы тела,  повышенная тревожность  и  т. д.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перечисленные признаки могут говорить о том, что ребенок находится в состоянии </w:t>
      </w:r>
      <w:proofErr w:type="spellStart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59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напряжения.</w:t>
      </w:r>
    </w:p>
    <w:p w:rsidR="00026301" w:rsidRPr="0059520F" w:rsidRDefault="00026301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199" w:type="dxa"/>
        <w:tblInd w:w="-176" w:type="dxa"/>
        <w:tblLook w:val="04A0"/>
      </w:tblPr>
      <w:tblGrid>
        <w:gridCol w:w="5387"/>
        <w:gridCol w:w="5812"/>
      </w:tblGrid>
      <w:tr w:rsidR="00026301" w:rsidRPr="0059520F" w:rsidTr="0032477A">
        <w:tc>
          <w:tcPr>
            <w:tcW w:w="5387" w:type="dxa"/>
          </w:tcPr>
          <w:p w:rsidR="00026301" w:rsidRPr="0032477A" w:rsidRDefault="00026301" w:rsidP="00D111FB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32477A"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  <w:lang w:eastAsia="ru-RU"/>
              </w:rPr>
              <w:t>Что нужно делать</w:t>
            </w:r>
          </w:p>
        </w:tc>
        <w:tc>
          <w:tcPr>
            <w:tcW w:w="5812" w:type="dxa"/>
          </w:tcPr>
          <w:p w:rsidR="00026301" w:rsidRPr="0032477A" w:rsidRDefault="00026301" w:rsidP="00D111FB">
            <w:pPr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 w:rsidRPr="0032477A"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24"/>
                <w:szCs w:val="24"/>
                <w:lang w:eastAsia="ru-RU"/>
              </w:rPr>
              <w:t>Что нельзя делать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Радуйтесь Вашему сыну или дочке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Принуждать делать то, к чему он не готов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Разговаривайте с ребенком заботливым, ободряющим тоном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Перебивать ребенка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четкие и определенные требования к ребенку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Устраивать для ребенка слишком много правил: он перестанет обращать на них внимание 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терпеливы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Говорить: «нет, она не красная», лучше скажите: «она синяя»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Чаще хвалите ребенка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Заставлять делать что-нибудь, если он устал или расстроен</w:t>
            </w:r>
          </w:p>
        </w:tc>
      </w:tr>
      <w:tr w:rsidR="00026301" w:rsidRPr="0059520F" w:rsidTr="0032477A">
        <w:tc>
          <w:tcPr>
            <w:tcW w:w="5387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Интересуйтесь жизнью Вашего ребенка в детском саду</w:t>
            </w:r>
          </w:p>
        </w:tc>
        <w:tc>
          <w:tcPr>
            <w:tcW w:w="5812" w:type="dxa"/>
          </w:tcPr>
          <w:p w:rsidR="00026301" w:rsidRPr="0059520F" w:rsidRDefault="00026301" w:rsidP="0002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 другими детьми</w:t>
            </w:r>
          </w:p>
        </w:tc>
      </w:tr>
    </w:tbl>
    <w:p w:rsidR="00026301" w:rsidRPr="0059520F" w:rsidRDefault="00D111FB" w:rsidP="00026301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99060</wp:posOffset>
            </wp:positionV>
            <wp:extent cx="2428875" cy="1510665"/>
            <wp:effectExtent l="19050" t="0" r="9525" b="0"/>
            <wp:wrapThrough wrapText="bothSides">
              <wp:wrapPolygon edited="0">
                <wp:start x="-169" y="0"/>
                <wp:lineTo x="-169" y="21246"/>
                <wp:lineTo x="21685" y="21246"/>
                <wp:lineTo x="21685" y="0"/>
                <wp:lineTo x="-169" y="0"/>
              </wp:wrapPolygon>
            </wp:wrapThrough>
            <wp:docPr id="2" name="Рисунок 1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301" w:rsidRPr="0032477A" w:rsidRDefault="0032477A" w:rsidP="00324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477A">
        <w:rPr>
          <w:rFonts w:ascii="Times New Roman" w:eastAsia="Times New Roman" w:hAnsi="Times New Roman" w:cs="Times New Roman"/>
          <w:color w:val="000000"/>
          <w:lang w:eastAsia="ru-RU"/>
        </w:rPr>
        <w:t>Педагог-психолог: Казакова Оксана Юрьевна.</w:t>
      </w:r>
    </w:p>
    <w:sectPr w:rsidR="00026301" w:rsidRPr="0032477A" w:rsidSect="00324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301"/>
    <w:rsid w:val="00026301"/>
    <w:rsid w:val="000A300F"/>
    <w:rsid w:val="0032477A"/>
    <w:rsid w:val="0059520F"/>
    <w:rsid w:val="006D6FBA"/>
    <w:rsid w:val="00A0380F"/>
    <w:rsid w:val="00D111FB"/>
    <w:rsid w:val="00DC39F7"/>
    <w:rsid w:val="00ED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520F"/>
  </w:style>
  <w:style w:type="character" w:styleId="a4">
    <w:name w:val="Emphasis"/>
    <w:basedOn w:val="a0"/>
    <w:uiPriority w:val="20"/>
    <w:qFormat/>
    <w:rsid w:val="005952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Оксана</dc:creator>
  <cp:keywords/>
  <dc:description/>
  <cp:lastModifiedBy>Казакова Оксана</cp:lastModifiedBy>
  <cp:revision>6</cp:revision>
  <dcterms:created xsi:type="dcterms:W3CDTF">2017-03-27T12:52:00Z</dcterms:created>
  <dcterms:modified xsi:type="dcterms:W3CDTF">2017-03-28T10:22:00Z</dcterms:modified>
</cp:coreProperties>
</file>